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4A0" w:rsidRPr="005004A0" w:rsidRDefault="005004A0" w:rsidP="00644AAD">
      <w:pPr>
        <w:spacing w:line="480" w:lineRule="auto"/>
        <w:jc w:val="center"/>
        <w:rPr>
          <w:rFonts w:ascii="Times New Roman" w:eastAsia="Times New Roman" w:hAnsi="Times New Roman" w:cs="Times New Roman"/>
          <w:b/>
          <w:color w:val="2D3B45"/>
          <w:sz w:val="24"/>
          <w:szCs w:val="24"/>
          <w:shd w:val="clear" w:color="auto" w:fill="FFFFFF"/>
        </w:rPr>
      </w:pPr>
      <w:r w:rsidRPr="005004A0">
        <w:rPr>
          <w:rFonts w:ascii="Times New Roman" w:eastAsia="Times New Roman" w:hAnsi="Times New Roman" w:cs="Times New Roman"/>
          <w:b/>
          <w:color w:val="2D3B45"/>
          <w:sz w:val="24"/>
          <w:szCs w:val="24"/>
          <w:shd w:val="clear" w:color="auto" w:fill="FFFFFF"/>
        </w:rPr>
        <w:t>Discussion 1</w:t>
      </w:r>
    </w:p>
    <w:p w:rsidR="005004A0" w:rsidRPr="005004A0" w:rsidRDefault="005004A0" w:rsidP="005004A0">
      <w:pPr>
        <w:spacing w:line="480" w:lineRule="auto"/>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How do you think you can determine when there might be another player or influencer involved in a negotiation? What clues might suggest that?</w:t>
      </w:r>
    </w:p>
    <w:p w:rsidR="005004A0" w:rsidRPr="005004A0" w:rsidRDefault="005004A0" w:rsidP="005004A0">
      <w:pPr>
        <w:spacing w:line="480" w:lineRule="auto"/>
        <w:ind w:firstLine="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 xml:space="preserve">One way through which I can determine that there might be another player or influencer involved in a negotiation is when the other negotiating party makes a reference to another person. For instance, when the other negotiating party states that another player or influencer gave them advice that involves immediate negotiation. Another way through which I can determine that there might be another player or influencer involved in a negotiation is when the other negotiating party pays less attention to the negotiation, and they state that they can conduct business with another party (Grant, 2020). In case there is a deal between the other negotiating and an influencer, the negotiating party talks carelessly, may have a fixed mindset, and they do not seem to be negotiating. </w:t>
      </w:r>
    </w:p>
    <w:p w:rsidR="005004A0" w:rsidRPr="005004A0" w:rsidRDefault="005004A0" w:rsidP="005004A0">
      <w:pPr>
        <w:spacing w:line="480" w:lineRule="auto"/>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 xml:space="preserve">And what strategies might you determine all the players?  </w:t>
      </w:r>
    </w:p>
    <w:p w:rsidR="005004A0" w:rsidRPr="005004A0" w:rsidRDefault="005004A0" w:rsidP="005004A0">
      <w:pPr>
        <w:spacing w:line="480" w:lineRule="auto"/>
        <w:ind w:firstLine="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One strategy that might be helpful in determining all the players in a negotiation is requesting for negotiation meetings. When one requests a negotiation meeting, there is a possibility of determining all the players involved in a discussion because they will attend the meeting. If the negotiating parties have an open mind and are willing to negotiate for a deal, then one can tell that those are the only parties involved in the negotiation (Mell &amp; Gratch, 2017). In addition, when some of the negotiating parties keep on referencing other parties not present, then one can suggest that the other players involved in the negotiation.</w:t>
      </w:r>
    </w:p>
    <w:p w:rsidR="005004A0" w:rsidRDefault="005004A0" w:rsidP="005004A0">
      <w:pPr>
        <w:spacing w:line="480" w:lineRule="auto"/>
        <w:jc w:val="center"/>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References</w:t>
      </w:r>
    </w:p>
    <w:p w:rsidR="00AE72A7" w:rsidRPr="005004A0" w:rsidRDefault="00AE72A7" w:rsidP="00AE72A7">
      <w:pPr>
        <w:spacing w:line="480" w:lineRule="auto"/>
        <w:ind w:left="720" w:hanging="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lastRenderedPageBreak/>
        <w:t xml:space="preserve">Grant, A. (2020). The science of the </w:t>
      </w:r>
      <w:proofErr w:type="spellStart"/>
      <w:r w:rsidRPr="005004A0">
        <w:rPr>
          <w:rFonts w:ascii="Times New Roman" w:eastAsia="Times New Roman" w:hAnsi="Times New Roman" w:cs="Times New Roman"/>
          <w:color w:val="2D3B45"/>
          <w:sz w:val="24"/>
          <w:szCs w:val="24"/>
          <w:shd w:val="clear" w:color="auto" w:fill="FFFFFF"/>
        </w:rPr>
        <w:t>deal.Retrieved</w:t>
      </w:r>
      <w:proofErr w:type="spellEnd"/>
      <w:r w:rsidRPr="005004A0">
        <w:rPr>
          <w:rFonts w:ascii="Times New Roman" w:eastAsia="Times New Roman" w:hAnsi="Times New Roman" w:cs="Times New Roman"/>
          <w:color w:val="2D3B45"/>
          <w:sz w:val="24"/>
          <w:szCs w:val="24"/>
          <w:shd w:val="clear" w:color="auto" w:fill="FFFFFF"/>
        </w:rPr>
        <w:t xml:space="preserve"> from </w:t>
      </w:r>
      <w:hyperlink r:id="rId5" w:history="1">
        <w:r w:rsidRPr="005004A0">
          <w:rPr>
            <w:rStyle w:val="Hyperlink"/>
            <w:rFonts w:ascii="Times New Roman" w:eastAsia="Times New Roman" w:hAnsi="Times New Roman" w:cs="Times New Roman"/>
            <w:sz w:val="24"/>
            <w:szCs w:val="24"/>
            <w:shd w:val="clear" w:color="auto" w:fill="FFFFFF"/>
          </w:rPr>
          <w:t>https://www.ted.com/talks/worklife_with_adam_grant_the_science_of_the_deal?language=en&amp;referrer=playlist-worklife_with_adam_grant_season_3%20(Links%20to%20an%20external%20site.)</w:t>
        </w:r>
      </w:hyperlink>
    </w:p>
    <w:p w:rsidR="00AE72A7" w:rsidRDefault="00AE72A7" w:rsidP="005D3610">
      <w:pPr>
        <w:spacing w:line="480" w:lineRule="auto"/>
        <w:ind w:left="720" w:hanging="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Mell, J., &amp;</w:t>
      </w:r>
      <w:proofErr w:type="spellStart"/>
      <w:r w:rsidRPr="005004A0">
        <w:rPr>
          <w:rFonts w:ascii="Times New Roman" w:eastAsia="Times New Roman" w:hAnsi="Times New Roman" w:cs="Times New Roman"/>
          <w:color w:val="2D3B45"/>
          <w:sz w:val="24"/>
          <w:szCs w:val="24"/>
          <w:shd w:val="clear" w:color="auto" w:fill="FFFFFF"/>
        </w:rPr>
        <w:t>Gratch</w:t>
      </w:r>
      <w:proofErr w:type="spellEnd"/>
      <w:r w:rsidRPr="005004A0">
        <w:rPr>
          <w:rFonts w:ascii="Times New Roman" w:eastAsia="Times New Roman" w:hAnsi="Times New Roman" w:cs="Times New Roman"/>
          <w:color w:val="2D3B45"/>
          <w:sz w:val="24"/>
          <w:szCs w:val="24"/>
          <w:shd w:val="clear" w:color="auto" w:fill="FFFFFF"/>
        </w:rPr>
        <w:t>, J. (2017, May). Grumpy &amp; Pinocchio: answering human-agent negotiation questions through realistic agent design. In Proceedings of the 16th Conference on Autonomous Agents and Multiagent Systems (pp. 401-409).</w:t>
      </w:r>
    </w:p>
    <w:p w:rsidR="00C87E76" w:rsidRDefault="00C87E76" w:rsidP="005004A0">
      <w:pPr>
        <w:spacing w:line="480" w:lineRule="auto"/>
        <w:jc w:val="center"/>
        <w:rPr>
          <w:rFonts w:ascii="Times New Roman" w:eastAsia="Times New Roman" w:hAnsi="Times New Roman" w:cs="Times New Roman"/>
          <w:color w:val="2D3B45"/>
          <w:sz w:val="24"/>
          <w:szCs w:val="24"/>
          <w:shd w:val="clear" w:color="auto" w:fill="FFFFFF"/>
        </w:rPr>
      </w:pPr>
    </w:p>
    <w:p w:rsidR="00C87E76" w:rsidRDefault="00C87E76" w:rsidP="005004A0">
      <w:pPr>
        <w:spacing w:line="480" w:lineRule="auto"/>
        <w:ind w:left="720" w:hanging="720"/>
        <w:rPr>
          <w:rFonts w:ascii="Times New Roman" w:eastAsia="Times New Roman" w:hAnsi="Times New Roman" w:cs="Times New Roman"/>
          <w:color w:val="2D3B45"/>
          <w:sz w:val="24"/>
          <w:szCs w:val="24"/>
          <w:shd w:val="clear" w:color="auto" w:fill="FFFFFF"/>
        </w:rPr>
      </w:pPr>
      <w:r>
        <w:rPr>
          <w:rFonts w:ascii="Times New Roman" w:eastAsia="Times New Roman" w:hAnsi="Times New Roman" w:cs="Times New Roman"/>
          <w:color w:val="2D3B45"/>
          <w:sz w:val="24"/>
          <w:szCs w:val="24"/>
          <w:shd w:val="clear" w:color="auto" w:fill="FFFFFF"/>
        </w:rPr>
        <w:t>Reply to matthew</w:t>
      </w:r>
    </w:p>
    <w:p w:rsidR="00C87E76" w:rsidRDefault="00C87E76" w:rsidP="00C87E76">
      <w:pPr>
        <w:pStyle w:val="NormalWeb"/>
        <w:spacing w:before="180" w:beforeAutospacing="0" w:after="180" w:afterAutospacing="0"/>
      </w:pPr>
      <w:r>
        <w:t xml:space="preserve">Here I think we should always assume there is some influencer not at the table. It appears most negotiations we have studied at every level seem to have this dynamic in one form or another. I think we tend to have two types at the table, the representative and the shot caller (decision maker). If the representative is at the table we know already that there is a CEO or decision maker somewhere behind them. If </w:t>
      </w:r>
      <w:proofErr w:type="gramStart"/>
      <w:r>
        <w:t>its</w:t>
      </w:r>
      <w:proofErr w:type="gramEnd"/>
      <w:r>
        <w:t xml:space="preserve"> the decision-maker at the table the mistake would be to assume there is not another influencer with power at the table. For example, a CEO  may be trying to sell a company that the worker forcer leadership is against, therefore the CEO may be struggling to negotiate a deal that works for them without exposing their influence.</w:t>
      </w:r>
    </w:p>
    <w:p w:rsidR="00C87E76" w:rsidRDefault="00C87E76" w:rsidP="00C87E76">
      <w:pPr>
        <w:pStyle w:val="NormalWeb"/>
        <w:spacing w:before="180" w:beforeAutospacing="0" w:after="180" w:afterAutospacing="0"/>
      </w:pPr>
      <w:r>
        <w:t>If the Shadow dynamic is not exposed up front there is probably a reason for it such as protecting the decision-maker, secrecy not fully understanding the relationship. A negotiator will probably not get a direct answer in these cases and must use questions to pull threads. Here the uses of calibrated questions (questions that require open-ended answers) might highlight the need for them to confer with someone else to answer the question. </w:t>
      </w:r>
    </w:p>
    <w:p w:rsidR="00C87E76" w:rsidRDefault="00C87E76" w:rsidP="00C87E76">
      <w:pPr>
        <w:pStyle w:val="NormalWeb"/>
        <w:spacing w:before="180" w:beforeAutospacing="0" w:after="180" w:afterAutospacing="0"/>
      </w:pPr>
      <w:r>
        <w:t xml:space="preserve">If the negotiators are in a group having one of your own watching for body language can help as well. If something I said and one of the member's shifts uncomfortably in their chair for instance could signal more at play.  If the negotiator keeps needing time to think about options away from the table they could be discussing with an authority figure. Many cultures are concerned with saving face and could be insulted by any direct questioning or accusations. Lastly looking at the options purposed by the negotiator and see if they are structured to fit the needs of someone other </w:t>
      </w:r>
      <w:proofErr w:type="spellStart"/>
      <w:r>
        <w:t>then</w:t>
      </w:r>
      <w:proofErr w:type="spellEnd"/>
      <w:r>
        <w:t xml:space="preserve"> the person doing the negotiation. </w:t>
      </w:r>
    </w:p>
    <w:p w:rsidR="00C87E76" w:rsidRDefault="00C87E76" w:rsidP="00C87E76">
      <w:pPr>
        <w:pStyle w:val="NormalWeb"/>
        <w:spacing w:before="180" w:beforeAutospacing="0" w:after="0" w:afterAutospacing="0"/>
      </w:pPr>
      <w:r>
        <w:t>Voss. C (2016) Never split the difference: Negotiating as if your life depended on it. Penguin.</w:t>
      </w:r>
    </w:p>
    <w:p w:rsidR="005D3610" w:rsidRDefault="005D3610" w:rsidP="005D3610">
      <w:pPr>
        <w:spacing w:line="480" w:lineRule="auto"/>
        <w:rPr>
          <w:rFonts w:ascii="Times New Roman" w:eastAsia="Times New Roman" w:hAnsi="Times New Roman" w:cs="Times New Roman"/>
          <w:color w:val="2D3B45"/>
          <w:sz w:val="24"/>
          <w:szCs w:val="24"/>
          <w:shd w:val="clear" w:color="auto" w:fill="FFFFFF"/>
        </w:rPr>
      </w:pPr>
      <w:r w:rsidRPr="005D3610">
        <w:rPr>
          <w:rFonts w:ascii="Times New Roman" w:eastAsia="Times New Roman" w:hAnsi="Times New Roman" w:cs="Times New Roman"/>
          <w:color w:val="2D3B45"/>
          <w:sz w:val="24"/>
          <w:szCs w:val="24"/>
          <w:highlight w:val="yellow"/>
          <w:shd w:val="clear" w:color="auto" w:fill="FFFFFF"/>
        </w:rPr>
        <w:t>Reply to Matthew</w:t>
      </w:r>
    </w:p>
    <w:p w:rsidR="005D3610" w:rsidRPr="005D3610" w:rsidRDefault="005D3610" w:rsidP="005D3610">
      <w:pPr>
        <w:spacing w:line="480" w:lineRule="auto"/>
        <w:ind w:firstLine="720"/>
        <w:rPr>
          <w:rFonts w:ascii="Times New Roman" w:hAnsi="Times New Roman" w:cs="Times New Roman"/>
          <w:sz w:val="24"/>
          <w:szCs w:val="24"/>
          <w:highlight w:val="yellow"/>
        </w:rPr>
      </w:pPr>
      <w:r w:rsidRPr="005D3610">
        <w:rPr>
          <w:rFonts w:ascii="Times New Roman" w:hAnsi="Times New Roman" w:cs="Times New Roman"/>
          <w:sz w:val="24"/>
          <w:szCs w:val="24"/>
          <w:highlight w:val="yellow"/>
        </w:rPr>
        <w:lastRenderedPageBreak/>
        <w:t>Hello Mathew, thank you for sharing your discussion. I agree with you that the uses of calibrated questions might highlight the need for them to confer with someone else to answer the question. During a negotiation process, the body language of the negotiator may have several indications to the other negotiating parties. Effective negotiators strive to establish effective relationships with the other negotiating parties (</w:t>
      </w:r>
      <w:proofErr w:type="spellStart"/>
      <w:r w:rsidRPr="005D3610">
        <w:rPr>
          <w:rFonts w:ascii="Times New Roman" w:hAnsi="Times New Roman" w:cs="Times New Roman"/>
          <w:sz w:val="24"/>
          <w:szCs w:val="24"/>
          <w:highlight w:val="yellow"/>
        </w:rPr>
        <w:t>Kray</w:t>
      </w:r>
      <w:proofErr w:type="spellEnd"/>
      <w:r w:rsidRPr="005D3610">
        <w:rPr>
          <w:rFonts w:ascii="Times New Roman" w:hAnsi="Times New Roman" w:cs="Times New Roman"/>
          <w:sz w:val="24"/>
          <w:szCs w:val="24"/>
          <w:highlight w:val="yellow"/>
        </w:rPr>
        <w:t>&amp; Kennedy, 2017). In addition, effective negotiators should possess proud negotiation skills and knowledge to navigate the process of negotiation effectively. It is also wise for the negotiating parties to listen effectively to the other parties.</w:t>
      </w:r>
    </w:p>
    <w:p w:rsidR="005D3610" w:rsidRPr="005D3610" w:rsidRDefault="005D3610" w:rsidP="005D3610">
      <w:pPr>
        <w:spacing w:line="480" w:lineRule="auto"/>
        <w:jc w:val="center"/>
        <w:rPr>
          <w:rFonts w:ascii="Times New Roman" w:hAnsi="Times New Roman" w:cs="Times New Roman"/>
          <w:sz w:val="24"/>
          <w:szCs w:val="24"/>
          <w:highlight w:val="yellow"/>
        </w:rPr>
      </w:pPr>
      <w:r w:rsidRPr="005D3610">
        <w:rPr>
          <w:rFonts w:ascii="Times New Roman" w:hAnsi="Times New Roman" w:cs="Times New Roman"/>
          <w:sz w:val="24"/>
          <w:szCs w:val="24"/>
          <w:highlight w:val="yellow"/>
        </w:rPr>
        <w:t>Reference</w:t>
      </w:r>
    </w:p>
    <w:p w:rsidR="005D3610" w:rsidRPr="005D3610" w:rsidRDefault="005D3610" w:rsidP="005D3610">
      <w:pPr>
        <w:spacing w:line="480" w:lineRule="auto"/>
        <w:ind w:left="720" w:hanging="720"/>
        <w:rPr>
          <w:rFonts w:ascii="Times New Roman" w:hAnsi="Times New Roman" w:cs="Times New Roman"/>
          <w:sz w:val="24"/>
          <w:szCs w:val="24"/>
        </w:rPr>
      </w:pPr>
      <w:proofErr w:type="spellStart"/>
      <w:r w:rsidRPr="005D3610">
        <w:rPr>
          <w:rFonts w:ascii="Times New Roman" w:hAnsi="Times New Roman" w:cs="Times New Roman"/>
          <w:sz w:val="24"/>
          <w:szCs w:val="24"/>
          <w:highlight w:val="yellow"/>
        </w:rPr>
        <w:t>Kray</w:t>
      </w:r>
      <w:proofErr w:type="spellEnd"/>
      <w:r w:rsidRPr="005D3610">
        <w:rPr>
          <w:rFonts w:ascii="Times New Roman" w:hAnsi="Times New Roman" w:cs="Times New Roman"/>
          <w:sz w:val="24"/>
          <w:szCs w:val="24"/>
          <w:highlight w:val="yellow"/>
        </w:rPr>
        <w:t>, L. J., &amp; Kennedy, J. A. (2017).Changing the narrative: women as negotiators—and leaders. California Management Review, 60(1), 70-87.</w:t>
      </w:r>
    </w:p>
    <w:p w:rsidR="00C87E76" w:rsidRPr="00AE72A7" w:rsidRDefault="00C87E76" w:rsidP="00C87E76">
      <w:pPr>
        <w:pStyle w:val="entry"/>
        <w:pBdr>
          <w:top w:val="single" w:sz="6" w:space="0" w:color="C1C7CF"/>
        </w:pBdr>
        <w:shd w:val="clear" w:color="auto" w:fill="FFFFFF"/>
        <w:rPr>
          <w:rFonts w:ascii="Helvetica Neue" w:hAnsi="Helvetica Neue"/>
          <w:b/>
          <w:bCs/>
          <w:color w:val="2D3B45"/>
        </w:rPr>
      </w:pPr>
      <w:r w:rsidRPr="00AE72A7">
        <w:rPr>
          <w:rFonts w:ascii="Helvetica Neue" w:hAnsi="Helvetica Neue"/>
          <w:b/>
          <w:bCs/>
          <w:color w:val="2D3B45"/>
        </w:rPr>
        <w:t>Reply to P</w:t>
      </w:r>
      <w:r w:rsidR="00AE72A7">
        <w:rPr>
          <w:rFonts w:ascii="Helvetica Neue" w:hAnsi="Helvetica Neue"/>
          <w:b/>
          <w:bCs/>
          <w:color w:val="2D3B45"/>
        </w:rPr>
        <w:t>ro</w:t>
      </w:r>
      <w:r w:rsidRPr="00AE72A7">
        <w:rPr>
          <w:rFonts w:ascii="Helvetica Neue" w:hAnsi="Helvetica Neue"/>
          <w:b/>
          <w:bCs/>
          <w:color w:val="2D3B45"/>
        </w:rPr>
        <w:t>fessor</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Shanay,</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An issue that is implied but not quite emphasized is that the physical presence of the influencer is not always possible to obtain.  Sometimes, it is the body language of negotiators over specific elements of the negotiation or hesitations that indicate an influencer; in other words, by identifying what cannot happen rather that what is proceeding along as expected!</w:t>
      </w:r>
    </w:p>
    <w:p w:rsidR="00C87E76" w:rsidRDefault="00C87E76" w:rsidP="00C87E76">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Doug</w:t>
      </w:r>
    </w:p>
    <w:p w:rsidR="005D3610" w:rsidRPr="005D3610" w:rsidRDefault="005D3610" w:rsidP="00C87E76">
      <w:pPr>
        <w:pStyle w:val="NormalWeb"/>
        <w:shd w:val="clear" w:color="auto" w:fill="FFFFFF"/>
        <w:spacing w:before="180" w:beforeAutospacing="0" w:after="0" w:afterAutospacing="0"/>
        <w:rPr>
          <w:rFonts w:ascii="Helvetica Neue" w:hAnsi="Helvetica Neue"/>
          <w:color w:val="2D3B45"/>
          <w:highlight w:val="yellow"/>
        </w:rPr>
      </w:pPr>
      <w:r w:rsidRPr="005D3610">
        <w:rPr>
          <w:rFonts w:ascii="Helvetica Neue" w:hAnsi="Helvetica Neue"/>
          <w:color w:val="2D3B45"/>
          <w:highlight w:val="yellow"/>
        </w:rPr>
        <w:t>Reply to Professor</w:t>
      </w:r>
    </w:p>
    <w:p w:rsidR="005D3610" w:rsidRPr="005D3610" w:rsidRDefault="00965D4F" w:rsidP="005D3610">
      <w:pPr>
        <w:spacing w:line="48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Hello ,</w:t>
      </w:r>
    </w:p>
    <w:p w:rsidR="005D3610" w:rsidRPr="005D3610" w:rsidRDefault="005D3610" w:rsidP="005D3610">
      <w:pPr>
        <w:spacing w:line="480" w:lineRule="auto"/>
        <w:ind w:firstLine="720"/>
        <w:rPr>
          <w:rFonts w:ascii="Times New Roman" w:hAnsi="Times New Roman" w:cs="Times New Roman"/>
          <w:sz w:val="24"/>
          <w:szCs w:val="24"/>
        </w:rPr>
      </w:pPr>
      <w:r w:rsidRPr="005D3610">
        <w:rPr>
          <w:rFonts w:ascii="Times New Roman" w:hAnsi="Times New Roman" w:cs="Times New Roman"/>
          <w:sz w:val="24"/>
          <w:szCs w:val="24"/>
          <w:highlight w:val="yellow"/>
        </w:rPr>
        <w:t xml:space="preserve">The body language of negotiators in any negotiations has a great impact on the final outcome of the process. Effective negotiators can predict the outcome of the negotiation from the </w:t>
      </w:r>
      <w:r w:rsidRPr="005D3610">
        <w:rPr>
          <w:rFonts w:ascii="Times New Roman" w:hAnsi="Times New Roman" w:cs="Times New Roman"/>
          <w:sz w:val="24"/>
          <w:szCs w:val="24"/>
          <w:highlight w:val="yellow"/>
        </w:rPr>
        <w:lastRenderedPageBreak/>
        <w:t>body language displayed by the other negotiators. Body language cues such as nodding can suggest that the negotiators are developing rapport, and therefore the negotiation process is likely to be successful.</w:t>
      </w:r>
    </w:p>
    <w:p w:rsidR="00C87E76" w:rsidRPr="00C87E76" w:rsidRDefault="00C87E76" w:rsidP="00C87E76">
      <w:pPr>
        <w:pStyle w:val="entry"/>
        <w:pBdr>
          <w:top w:val="single" w:sz="6" w:space="0" w:color="C1C7CF"/>
        </w:pBdr>
        <w:shd w:val="clear" w:color="auto" w:fill="FFFFFF"/>
        <w:rPr>
          <w:rFonts w:ascii="Helvetica Neue" w:hAnsi="Helvetica Neue"/>
          <w:color w:val="2D3B45"/>
        </w:rPr>
      </w:pPr>
    </w:p>
    <w:p w:rsidR="005004A0" w:rsidRPr="005004A0" w:rsidRDefault="005004A0" w:rsidP="005004A0">
      <w:pPr>
        <w:spacing w:line="480" w:lineRule="auto"/>
        <w:rPr>
          <w:rFonts w:ascii="Times New Roman" w:eastAsia="Times New Roman" w:hAnsi="Times New Roman" w:cs="Times New Roman"/>
          <w:b/>
          <w:color w:val="2D3B45"/>
          <w:sz w:val="24"/>
          <w:szCs w:val="24"/>
          <w:shd w:val="clear" w:color="auto" w:fill="FFFFFF"/>
        </w:rPr>
      </w:pPr>
      <w:r>
        <w:rPr>
          <w:rFonts w:ascii="Times New Roman" w:eastAsia="Times New Roman" w:hAnsi="Times New Roman" w:cs="Times New Roman"/>
          <w:b/>
          <w:color w:val="2D3B45"/>
          <w:sz w:val="24"/>
          <w:szCs w:val="24"/>
          <w:shd w:val="clear" w:color="auto" w:fill="FFFFFF"/>
        </w:rPr>
        <w:t>Discussion 4</w:t>
      </w:r>
    </w:p>
    <w:p w:rsidR="005004A0" w:rsidRPr="005004A0" w:rsidRDefault="005004A0" w:rsidP="005004A0">
      <w:pPr>
        <w:spacing w:line="480" w:lineRule="auto"/>
        <w:ind w:firstLine="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 xml:space="preserve">One important take away from the video clip by William Ury is the concept of interest in the negotiation. Interests are the underlying needs and desires that drive the negotiation process. It is important to be mindful of the other parties in a negotiation process (Ury, 2016). People engage in negotiations because they have certain interests that they ought to achieve. For an individual to identify their interest in a negotiation, they need to apprehend the reason as to why they are engaging in the negotiation process, what they anticipate to gain or achieve after the negotiation, how they can modify their behavior to become happier and they should also consider the outcome in case the negotiation does not go their way. If the negotiating parties understand their interests in a negotiation, they are likely to get a better outcome that satisfies all the parties. For a negotiation process to be effective, it must result in a win-win situation. </w:t>
      </w:r>
    </w:p>
    <w:p w:rsidR="005004A0" w:rsidRPr="005004A0" w:rsidRDefault="005004A0" w:rsidP="005004A0">
      <w:pPr>
        <w:spacing w:line="480" w:lineRule="auto"/>
        <w:ind w:firstLine="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 xml:space="preserve">Another important take away from the video is the concept of positions in negotiations. A negotiator's position is the stand that they take in a negotiation. Sometimes negotiation positions can be demands of the negotiation parties. Experienced negotiators are always explicit in their negotiation positions, and they communicate them prior to the negotiation process and put more emphasis on their negotiation positions. When negotiating with another party, it is good to understand the other party's position to prevent the emergence of conflicts that may hinder the </w:t>
      </w:r>
      <w:r w:rsidRPr="005004A0">
        <w:rPr>
          <w:rFonts w:ascii="Times New Roman" w:eastAsia="Times New Roman" w:hAnsi="Times New Roman" w:cs="Times New Roman"/>
          <w:color w:val="2D3B45"/>
          <w:sz w:val="24"/>
          <w:szCs w:val="24"/>
          <w:shd w:val="clear" w:color="auto" w:fill="FFFFFF"/>
        </w:rPr>
        <w:lastRenderedPageBreak/>
        <w:t>process. In addition, when the negotiating parties understand each other's interests, chances of negotiation positions are limited (Betz, 2017).</w:t>
      </w:r>
    </w:p>
    <w:p w:rsidR="005004A0" w:rsidRPr="005004A0" w:rsidRDefault="005004A0" w:rsidP="005004A0">
      <w:pPr>
        <w:spacing w:line="480" w:lineRule="auto"/>
        <w:jc w:val="center"/>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References</w:t>
      </w:r>
    </w:p>
    <w:p w:rsidR="005004A0" w:rsidRPr="005004A0" w:rsidRDefault="005004A0" w:rsidP="005004A0">
      <w:pPr>
        <w:spacing w:line="480" w:lineRule="auto"/>
        <w:ind w:left="720" w:hanging="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Betz, T. (2017). Trading interests: Domestic institutions, international negotiations, and the politics of trade. The Journal of Politics, 79(4), 1237-1252.</w:t>
      </w:r>
    </w:p>
    <w:p w:rsidR="005004A0" w:rsidRPr="005004A0" w:rsidRDefault="005004A0" w:rsidP="005004A0">
      <w:pPr>
        <w:spacing w:line="480" w:lineRule="auto"/>
        <w:ind w:left="720" w:hanging="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 xml:space="preserve">Ury, W. (2016). Interests Behind Negotiating Positions. Retrieved from </w:t>
      </w:r>
      <w:hyperlink r:id="rId6" w:history="1">
        <w:r w:rsidRPr="005004A0">
          <w:rPr>
            <w:rStyle w:val="Hyperlink"/>
            <w:rFonts w:ascii="Times New Roman" w:eastAsia="Times New Roman" w:hAnsi="Times New Roman" w:cs="Times New Roman"/>
            <w:sz w:val="24"/>
            <w:szCs w:val="24"/>
            <w:shd w:val="clear" w:color="auto" w:fill="FFFFFF"/>
          </w:rPr>
          <w:t>https://www.youtube.com/watch?v=vdA2wecb4k0</w:t>
        </w:r>
      </w:hyperlink>
    </w:p>
    <w:p w:rsidR="005004A0" w:rsidRDefault="00C87E76" w:rsidP="005004A0">
      <w:pPr>
        <w:spacing w:line="480" w:lineRule="auto"/>
        <w:rPr>
          <w:rFonts w:ascii="Times New Roman" w:eastAsia="Times New Roman" w:hAnsi="Times New Roman" w:cs="Times New Roman"/>
          <w:color w:val="2D3B45"/>
          <w:sz w:val="24"/>
          <w:szCs w:val="24"/>
          <w:shd w:val="clear" w:color="auto" w:fill="FFFFFF"/>
        </w:rPr>
      </w:pPr>
      <w:r>
        <w:rPr>
          <w:rFonts w:ascii="Times New Roman" w:eastAsia="Times New Roman" w:hAnsi="Times New Roman" w:cs="Times New Roman"/>
          <w:color w:val="2D3B45"/>
          <w:sz w:val="24"/>
          <w:szCs w:val="24"/>
          <w:shd w:val="clear" w:color="auto" w:fill="FFFFFF"/>
        </w:rPr>
        <w:t>Reply to Professor</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Shanay,</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Stated positions are not necessarily that actual position, short or long term, of the parties in the negotiations and assuming that they are fixed (or real and permanent) can be a BIG mistake!</w:t>
      </w:r>
    </w:p>
    <w:p w:rsidR="00C87E76" w:rsidRDefault="00C87E76" w:rsidP="00C87E76">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Doug</w:t>
      </w:r>
    </w:p>
    <w:p w:rsidR="00C87E76" w:rsidRPr="00871F87" w:rsidRDefault="00871F87" w:rsidP="005004A0">
      <w:pPr>
        <w:spacing w:line="480" w:lineRule="auto"/>
        <w:rPr>
          <w:rFonts w:ascii="Times New Roman" w:eastAsia="Times New Roman" w:hAnsi="Times New Roman" w:cs="Times New Roman"/>
          <w:color w:val="2D3B45"/>
          <w:sz w:val="24"/>
          <w:szCs w:val="24"/>
          <w:highlight w:val="yellow"/>
          <w:shd w:val="clear" w:color="auto" w:fill="FFFFFF"/>
        </w:rPr>
      </w:pPr>
      <w:r w:rsidRPr="00871F87">
        <w:rPr>
          <w:rFonts w:ascii="Times New Roman" w:eastAsia="Times New Roman" w:hAnsi="Times New Roman" w:cs="Times New Roman"/>
          <w:color w:val="2D3B45"/>
          <w:sz w:val="24"/>
          <w:szCs w:val="24"/>
          <w:highlight w:val="yellow"/>
          <w:shd w:val="clear" w:color="auto" w:fill="FFFFFF"/>
        </w:rPr>
        <w:t>Reply to Professor</w:t>
      </w:r>
    </w:p>
    <w:p w:rsidR="00871F87" w:rsidRPr="00871F87" w:rsidRDefault="00965D4F" w:rsidP="00871F87">
      <w:pPr>
        <w:spacing w:line="48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Hello ,</w:t>
      </w:r>
    </w:p>
    <w:p w:rsidR="00871F87" w:rsidRPr="00871F87" w:rsidRDefault="00871F87" w:rsidP="00871F87">
      <w:pPr>
        <w:spacing w:line="480" w:lineRule="auto"/>
        <w:ind w:firstLine="720"/>
        <w:rPr>
          <w:rFonts w:ascii="Times New Roman" w:eastAsiaTheme="minorHAnsi" w:hAnsi="Times New Roman" w:cs="Times New Roman"/>
          <w:sz w:val="24"/>
          <w:szCs w:val="24"/>
        </w:rPr>
      </w:pPr>
      <w:r w:rsidRPr="00871F87">
        <w:rPr>
          <w:rFonts w:ascii="Times New Roman" w:hAnsi="Times New Roman" w:cs="Times New Roman"/>
          <w:sz w:val="24"/>
          <w:szCs w:val="24"/>
          <w:highlight w:val="yellow"/>
        </w:rPr>
        <w:t>Stated positions are not necessarily that actual position of negotiators in a negotiation, and some negotiators may impose their positions to gauge the other negotiators. Negotiators should be competitive enough, and they should not give in to the positions of the other negotiators easily. In fact, competitive negotiators do not impose positions in negotiations. Rather, they explicitly communicate their stand in advance.</w:t>
      </w:r>
    </w:p>
    <w:p w:rsidR="00C87E76" w:rsidRDefault="00C87E76" w:rsidP="005004A0">
      <w:pPr>
        <w:spacing w:line="480" w:lineRule="auto"/>
        <w:rPr>
          <w:rFonts w:ascii="Times New Roman" w:eastAsia="Times New Roman" w:hAnsi="Times New Roman" w:cs="Times New Roman"/>
          <w:color w:val="2D3B45"/>
          <w:sz w:val="24"/>
          <w:szCs w:val="24"/>
          <w:shd w:val="clear" w:color="auto" w:fill="FFFFFF"/>
        </w:rPr>
      </w:pPr>
      <w:r>
        <w:rPr>
          <w:rFonts w:ascii="Times New Roman" w:eastAsia="Times New Roman" w:hAnsi="Times New Roman" w:cs="Times New Roman"/>
          <w:color w:val="2D3B45"/>
          <w:sz w:val="24"/>
          <w:szCs w:val="24"/>
          <w:shd w:val="clear" w:color="auto" w:fill="FFFFFF"/>
        </w:rPr>
        <w:t>Reply to Laura</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 xml:space="preserve">The biggest takeaway that I got from the </w:t>
      </w:r>
      <w:proofErr w:type="spellStart"/>
      <w:r>
        <w:rPr>
          <w:rFonts w:ascii="Helvetica Neue" w:hAnsi="Helvetica Neue"/>
          <w:color w:val="2D3B45"/>
        </w:rPr>
        <w:t>Ury</w:t>
      </w:r>
      <w:proofErr w:type="spellEnd"/>
      <w:r>
        <w:rPr>
          <w:rFonts w:ascii="Helvetica Neue" w:hAnsi="Helvetica Neue"/>
          <w:color w:val="2D3B45"/>
        </w:rPr>
        <w:t xml:space="preserve"> video was the importance of getting to the “why” behind the position.  We are more likely to make progress addressing and negotiating the “interests or desires” behind the position than the position itself.  </w:t>
      </w:r>
      <w:proofErr w:type="spellStart"/>
      <w:r>
        <w:rPr>
          <w:rFonts w:ascii="Helvetica Neue" w:hAnsi="Helvetica Neue"/>
          <w:color w:val="2D3B45"/>
        </w:rPr>
        <w:t>Uryused</w:t>
      </w:r>
      <w:proofErr w:type="spellEnd"/>
      <w:r>
        <w:rPr>
          <w:rFonts w:ascii="Helvetica Neue" w:hAnsi="Helvetica Neue"/>
          <w:color w:val="2D3B45"/>
        </w:rPr>
        <w:t xml:space="preserve"> the example of “a war of secession” as the position the fighters were taking, when asked they appeared to have forgotten their “why”.  The second takeaway is the importance of looking for the interests in both our counterpart’s position and our own – again, negotiating the interests is likely more achievable than negotiating the position.</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Negotiating for a starting salary for a new position is an example that comes to mind of when this could be used.  Everyone wants to maximize their financial position but there may be other interests that are even more important that may be easier to reach a mutual agreement on.  Insurance, status, vacation time, furthering education, incremental increases are all examples of interests that might be agreed upon in lieu of a set starting salary.  Finding out what the key interests of the employer are and how you can make that work for you is also </w:t>
      </w:r>
      <w:proofErr w:type="gramStart"/>
      <w:r>
        <w:rPr>
          <w:rFonts w:ascii="Helvetica Neue" w:hAnsi="Helvetica Neue"/>
          <w:color w:val="2D3B45"/>
        </w:rPr>
        <w:t>key</w:t>
      </w:r>
      <w:proofErr w:type="gramEnd"/>
      <w:r>
        <w:rPr>
          <w:rFonts w:ascii="Helvetica Neue" w:hAnsi="Helvetica Neue"/>
          <w:color w:val="2D3B45"/>
        </w:rPr>
        <w:t xml:space="preserve"> to the negotiation process.</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William </w:t>
      </w:r>
      <w:proofErr w:type="spellStart"/>
      <w:r>
        <w:rPr>
          <w:rFonts w:ascii="Helvetica Neue" w:hAnsi="Helvetica Neue"/>
          <w:color w:val="2D3B45"/>
        </w:rPr>
        <w:t>Ury</w:t>
      </w:r>
      <w:proofErr w:type="spellEnd"/>
      <w:r>
        <w:rPr>
          <w:rFonts w:ascii="Helvetica Neue" w:hAnsi="Helvetica Neue"/>
          <w:color w:val="2D3B45"/>
        </w:rPr>
        <w:t>: “Interests behind Positions.” </w:t>
      </w:r>
    </w:p>
    <w:p w:rsidR="00C87E76" w:rsidRDefault="00447B3E" w:rsidP="00C87E76">
      <w:pPr>
        <w:pStyle w:val="NormalWeb"/>
        <w:shd w:val="clear" w:color="auto" w:fill="FFFFFF"/>
        <w:spacing w:before="180" w:beforeAutospacing="0" w:after="0" w:afterAutospacing="0"/>
        <w:rPr>
          <w:rFonts w:ascii="Helvetica Neue" w:hAnsi="Helvetica Neue"/>
          <w:color w:val="2D3B45"/>
        </w:rPr>
      </w:pPr>
      <w:hyperlink r:id="rId7" w:tgtFrame="_blank" w:history="1">
        <w:r w:rsidR="00C87E76">
          <w:rPr>
            <w:rStyle w:val="Hyperlink"/>
            <w:rFonts w:ascii="Helvetica Neue" w:hAnsi="Helvetica Neue"/>
          </w:rPr>
          <w:t>https://www.youtube.com/watch?v=vdA2wecb4k0</w:t>
        </w:r>
      </w:hyperlink>
    </w:p>
    <w:p w:rsidR="00C87E76" w:rsidRDefault="00C87E76" w:rsidP="00C87E76">
      <w:pPr>
        <w:shd w:val="clear" w:color="auto" w:fill="FFFFFF"/>
        <w:rPr>
          <w:rFonts w:ascii="Helvetica Neue" w:hAnsi="Helvetica Neue"/>
          <w:color w:val="737373"/>
        </w:rPr>
      </w:pPr>
      <w:r>
        <w:rPr>
          <w:rFonts w:ascii="Helvetica Neue" w:hAnsi="Helvetica Neue"/>
          <w:color w:val="737373"/>
        </w:rPr>
        <w:t>Edited by </w:t>
      </w:r>
      <w:hyperlink r:id="rId8" w:history="1">
        <w:r>
          <w:rPr>
            <w:rStyle w:val="Hyperlink"/>
            <w:rFonts w:ascii="Helvetica Neue" w:hAnsi="Helvetica Neue"/>
          </w:rPr>
          <w:t xml:space="preserve">Laura </w:t>
        </w:r>
        <w:proofErr w:type="spellStart"/>
        <w:r>
          <w:rPr>
            <w:rStyle w:val="Hyperlink"/>
            <w:rFonts w:ascii="Helvetica Neue" w:hAnsi="Helvetica Neue"/>
          </w:rPr>
          <w:t>Maceyka</w:t>
        </w:r>
        <w:proofErr w:type="spellEnd"/>
      </w:hyperlink>
      <w:r>
        <w:rPr>
          <w:rFonts w:ascii="Helvetica Neue" w:hAnsi="Helvetica Neue"/>
          <w:color w:val="737373"/>
        </w:rPr>
        <w:t> on Jul 22 at 9:13pm</w:t>
      </w:r>
    </w:p>
    <w:p w:rsidR="00871F87" w:rsidRDefault="00871F87" w:rsidP="00C87E76">
      <w:pPr>
        <w:shd w:val="clear" w:color="auto" w:fill="FFFFFF"/>
        <w:rPr>
          <w:rFonts w:ascii="Helvetica Neue" w:hAnsi="Helvetica Neue"/>
          <w:color w:val="737373"/>
        </w:rPr>
      </w:pPr>
      <w:r>
        <w:rPr>
          <w:rFonts w:ascii="Helvetica Neue" w:hAnsi="Helvetica Neue"/>
          <w:color w:val="737373"/>
        </w:rPr>
        <w:t>Reply to Laura</w:t>
      </w:r>
    </w:p>
    <w:p w:rsidR="00871F87" w:rsidRPr="00871F87" w:rsidRDefault="00871F87" w:rsidP="00871F87">
      <w:pPr>
        <w:spacing w:line="480" w:lineRule="auto"/>
        <w:ind w:firstLine="720"/>
        <w:rPr>
          <w:rFonts w:ascii="Times New Roman" w:hAnsi="Times New Roman" w:cs="Times New Roman"/>
          <w:sz w:val="24"/>
          <w:szCs w:val="24"/>
          <w:highlight w:val="yellow"/>
        </w:rPr>
      </w:pPr>
      <w:r w:rsidRPr="00871F87">
        <w:rPr>
          <w:rFonts w:ascii="Times New Roman" w:hAnsi="Times New Roman" w:cs="Times New Roman"/>
          <w:sz w:val="24"/>
          <w:szCs w:val="24"/>
          <w:highlight w:val="yellow"/>
        </w:rPr>
        <w:t>Hello Laura, I support you in your discussion. I agree with you that the importance of getting to the "why" behind the position is among the main takeaways from the video clip. It is essential for the negotiating parties to understand the position of the other negotiating parties. Understanding the position of the other party helps to develop effective negotiating strategies and prevent the emergence of conflicts that may hinder the success of the process (</w:t>
      </w:r>
      <w:proofErr w:type="spellStart"/>
      <w:r w:rsidRPr="00871F87">
        <w:rPr>
          <w:rFonts w:ascii="Times New Roman" w:hAnsi="Times New Roman" w:cs="Times New Roman"/>
          <w:sz w:val="24"/>
          <w:szCs w:val="24"/>
          <w:highlight w:val="yellow"/>
        </w:rPr>
        <w:t>Ury</w:t>
      </w:r>
      <w:proofErr w:type="spellEnd"/>
      <w:r w:rsidRPr="00871F87">
        <w:rPr>
          <w:rFonts w:ascii="Times New Roman" w:hAnsi="Times New Roman" w:cs="Times New Roman"/>
          <w:sz w:val="24"/>
          <w:szCs w:val="24"/>
          <w:highlight w:val="yellow"/>
        </w:rPr>
        <w:t>, 2016). Experienced negotiators are always explicit in their negotiation positions, and they communicate them prior to the negotiation process and put more emphasis on their negotiation positions.</w:t>
      </w:r>
    </w:p>
    <w:p w:rsidR="00871F87" w:rsidRPr="00871F87" w:rsidRDefault="00871F87" w:rsidP="00871F87">
      <w:pPr>
        <w:spacing w:line="480" w:lineRule="auto"/>
        <w:jc w:val="center"/>
        <w:rPr>
          <w:rFonts w:ascii="Times New Roman" w:hAnsi="Times New Roman" w:cs="Times New Roman"/>
          <w:sz w:val="24"/>
          <w:szCs w:val="24"/>
          <w:highlight w:val="yellow"/>
        </w:rPr>
      </w:pPr>
      <w:r w:rsidRPr="00871F87">
        <w:rPr>
          <w:rFonts w:ascii="Times New Roman" w:hAnsi="Times New Roman" w:cs="Times New Roman"/>
          <w:sz w:val="24"/>
          <w:szCs w:val="24"/>
          <w:highlight w:val="yellow"/>
        </w:rPr>
        <w:lastRenderedPageBreak/>
        <w:t>Reference</w:t>
      </w:r>
    </w:p>
    <w:p w:rsidR="00871F87" w:rsidRPr="00871F87" w:rsidRDefault="00871F87" w:rsidP="00871F87">
      <w:pPr>
        <w:spacing w:line="480" w:lineRule="auto"/>
        <w:ind w:left="720" w:hanging="720"/>
        <w:rPr>
          <w:rFonts w:ascii="Times New Roman" w:hAnsi="Times New Roman" w:cs="Times New Roman"/>
          <w:sz w:val="24"/>
          <w:szCs w:val="24"/>
        </w:rPr>
      </w:pPr>
      <w:proofErr w:type="spellStart"/>
      <w:r w:rsidRPr="00871F87">
        <w:rPr>
          <w:rFonts w:ascii="Times New Roman" w:hAnsi="Times New Roman" w:cs="Times New Roman"/>
          <w:sz w:val="24"/>
          <w:szCs w:val="24"/>
          <w:highlight w:val="yellow"/>
        </w:rPr>
        <w:t>Ury</w:t>
      </w:r>
      <w:proofErr w:type="spellEnd"/>
      <w:r w:rsidRPr="00871F87">
        <w:rPr>
          <w:rFonts w:ascii="Times New Roman" w:hAnsi="Times New Roman" w:cs="Times New Roman"/>
          <w:sz w:val="24"/>
          <w:szCs w:val="24"/>
          <w:highlight w:val="yellow"/>
        </w:rPr>
        <w:t xml:space="preserve">, W. (2016). Interests Behind Negotiating Positions. Retrieved from </w:t>
      </w:r>
      <w:hyperlink r:id="rId9" w:history="1">
        <w:r w:rsidRPr="00871F87">
          <w:rPr>
            <w:rStyle w:val="Hyperlink"/>
            <w:rFonts w:ascii="Times New Roman" w:hAnsi="Times New Roman" w:cs="Times New Roman"/>
            <w:sz w:val="24"/>
            <w:szCs w:val="24"/>
          </w:rPr>
          <w:t>https://www.youtube.com/watch?v=vdA2wecb4k0</w:t>
        </w:r>
      </w:hyperlink>
      <w:bookmarkStart w:id="0" w:name="_GoBack"/>
      <w:bookmarkEnd w:id="0"/>
    </w:p>
    <w:p w:rsidR="00C87E76" w:rsidRPr="005004A0" w:rsidRDefault="00C87E76" w:rsidP="005004A0">
      <w:pPr>
        <w:spacing w:line="480" w:lineRule="auto"/>
        <w:rPr>
          <w:rFonts w:ascii="Times New Roman" w:eastAsia="Times New Roman" w:hAnsi="Times New Roman" w:cs="Times New Roman"/>
          <w:color w:val="2D3B45"/>
          <w:sz w:val="24"/>
          <w:szCs w:val="24"/>
          <w:shd w:val="clear" w:color="auto" w:fill="FFFFFF"/>
        </w:rPr>
      </w:pPr>
    </w:p>
    <w:p w:rsidR="005004A0" w:rsidRPr="005004A0" w:rsidRDefault="005004A0" w:rsidP="005004A0">
      <w:pPr>
        <w:spacing w:line="480" w:lineRule="auto"/>
        <w:rPr>
          <w:rFonts w:ascii="Times New Roman" w:eastAsia="Times New Roman" w:hAnsi="Times New Roman" w:cs="Times New Roman"/>
          <w:color w:val="2D3B45"/>
          <w:sz w:val="24"/>
          <w:szCs w:val="24"/>
          <w:shd w:val="clear" w:color="auto" w:fill="FFFFFF"/>
        </w:rPr>
      </w:pPr>
    </w:p>
    <w:p w:rsidR="005004A0" w:rsidRPr="005004A0" w:rsidRDefault="005004A0" w:rsidP="005004A0">
      <w:pPr>
        <w:spacing w:line="480" w:lineRule="auto"/>
        <w:rPr>
          <w:rFonts w:ascii="Times New Roman" w:eastAsia="Times New Roman" w:hAnsi="Times New Roman" w:cs="Times New Roman"/>
          <w:color w:val="2D3B45"/>
          <w:sz w:val="24"/>
          <w:szCs w:val="24"/>
          <w:shd w:val="clear" w:color="auto" w:fill="FFFFFF"/>
        </w:rPr>
      </w:pPr>
    </w:p>
    <w:p w:rsidR="005004A0" w:rsidRPr="005004A0" w:rsidRDefault="005004A0" w:rsidP="005004A0">
      <w:pPr>
        <w:spacing w:line="480" w:lineRule="auto"/>
        <w:rPr>
          <w:rFonts w:ascii="Times New Roman" w:eastAsia="Times New Roman" w:hAnsi="Times New Roman" w:cs="Times New Roman"/>
          <w:color w:val="2D3B45"/>
          <w:sz w:val="24"/>
          <w:szCs w:val="24"/>
          <w:shd w:val="clear" w:color="auto" w:fill="FFFFFF"/>
        </w:rPr>
      </w:pPr>
    </w:p>
    <w:p w:rsidR="00DF48EC" w:rsidRPr="005004A0" w:rsidRDefault="00DF48EC" w:rsidP="005004A0">
      <w:pPr>
        <w:spacing w:line="480" w:lineRule="auto"/>
        <w:rPr>
          <w:rFonts w:ascii="Times New Roman" w:hAnsi="Times New Roman" w:cs="Times New Roman"/>
          <w:sz w:val="24"/>
          <w:szCs w:val="24"/>
        </w:rPr>
      </w:pPr>
    </w:p>
    <w:sectPr w:rsidR="00DF48EC" w:rsidRPr="005004A0" w:rsidSect="00F456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Neue">
    <w:altName w:val="Malgun Gothic"/>
    <w:charset w:val="00"/>
    <w:family w:val="auto"/>
    <w:pitch w:val="variable"/>
    <w:sig w:usb0="00000003" w:usb1="500079DB" w:usb2="0000001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C675BE"/>
    <w:multiLevelType w:val="multilevel"/>
    <w:tmpl w:val="81B20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F48EC"/>
    <w:rsid w:val="000C45AD"/>
    <w:rsid w:val="0024081A"/>
    <w:rsid w:val="003F7B1A"/>
    <w:rsid w:val="00447B3E"/>
    <w:rsid w:val="005004A0"/>
    <w:rsid w:val="00551D8B"/>
    <w:rsid w:val="005D3610"/>
    <w:rsid w:val="00644AAD"/>
    <w:rsid w:val="00674DE8"/>
    <w:rsid w:val="0085272F"/>
    <w:rsid w:val="00871F87"/>
    <w:rsid w:val="0091695B"/>
    <w:rsid w:val="00965D4F"/>
    <w:rsid w:val="00A15C33"/>
    <w:rsid w:val="00AE72A7"/>
    <w:rsid w:val="00B32BB1"/>
    <w:rsid w:val="00BD2EB7"/>
    <w:rsid w:val="00C040D6"/>
    <w:rsid w:val="00C7638C"/>
    <w:rsid w:val="00C81EDD"/>
    <w:rsid w:val="00C87E76"/>
    <w:rsid w:val="00DF48EC"/>
    <w:rsid w:val="00E00257"/>
    <w:rsid w:val="00F456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B3E"/>
  </w:style>
  <w:style w:type="paragraph" w:styleId="Heading2">
    <w:name w:val="heading 2"/>
    <w:basedOn w:val="Normal"/>
    <w:link w:val="Heading2Char"/>
    <w:uiPriority w:val="9"/>
    <w:qFormat/>
    <w:rsid w:val="00C87E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0257"/>
    <w:rPr>
      <w:color w:val="0000FF" w:themeColor="hyperlink"/>
      <w:u w:val="single"/>
    </w:rPr>
  </w:style>
  <w:style w:type="character" w:customStyle="1" w:styleId="Heading2Char">
    <w:name w:val="Heading 2 Char"/>
    <w:basedOn w:val="DefaultParagraphFont"/>
    <w:link w:val="Heading2"/>
    <w:uiPriority w:val="9"/>
    <w:rsid w:val="00C87E7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7E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try">
    <w:name w:val="entry"/>
    <w:basedOn w:val="Normal"/>
    <w:rsid w:val="00C87E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C87E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87E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0257"/>
    <w:rPr>
      <w:color w:val="0000FF" w:themeColor="hyperlink"/>
      <w:u w:val="single"/>
    </w:rPr>
  </w:style>
  <w:style w:type="character" w:customStyle="1" w:styleId="Heading2Char">
    <w:name w:val="Heading 2 Char"/>
    <w:basedOn w:val="DefaultParagraphFont"/>
    <w:link w:val="Heading2"/>
    <w:uiPriority w:val="9"/>
    <w:rsid w:val="00C87E7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7E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try">
    <w:name w:val="entry"/>
    <w:basedOn w:val="Normal"/>
    <w:rsid w:val="00C87E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C87E76"/>
  </w:style>
</w:styles>
</file>

<file path=word/webSettings.xml><?xml version="1.0" encoding="utf-8"?>
<w:webSettings xmlns:r="http://schemas.openxmlformats.org/officeDocument/2006/relationships" xmlns:w="http://schemas.openxmlformats.org/wordprocessingml/2006/main">
  <w:divs>
    <w:div w:id="732895463">
      <w:bodyDiv w:val="1"/>
      <w:marLeft w:val="0"/>
      <w:marRight w:val="0"/>
      <w:marTop w:val="0"/>
      <w:marBottom w:val="0"/>
      <w:divBdr>
        <w:top w:val="none" w:sz="0" w:space="0" w:color="auto"/>
        <w:left w:val="none" w:sz="0" w:space="0" w:color="auto"/>
        <w:bottom w:val="none" w:sz="0" w:space="0" w:color="auto"/>
        <w:right w:val="none" w:sz="0" w:space="0" w:color="auto"/>
      </w:divBdr>
      <w:divsChild>
        <w:div w:id="287590307">
          <w:marLeft w:val="0"/>
          <w:marRight w:val="0"/>
          <w:marTop w:val="0"/>
          <w:marBottom w:val="0"/>
          <w:divBdr>
            <w:top w:val="none" w:sz="0" w:space="0" w:color="auto"/>
            <w:left w:val="none" w:sz="0" w:space="0" w:color="auto"/>
            <w:bottom w:val="none" w:sz="0" w:space="0" w:color="auto"/>
            <w:right w:val="none" w:sz="0" w:space="0" w:color="auto"/>
          </w:divBdr>
          <w:divsChild>
            <w:div w:id="2057004283">
              <w:marLeft w:val="0"/>
              <w:marRight w:val="0"/>
              <w:marTop w:val="0"/>
              <w:marBottom w:val="0"/>
              <w:divBdr>
                <w:top w:val="none" w:sz="0" w:space="0" w:color="auto"/>
                <w:left w:val="none" w:sz="0" w:space="0" w:color="auto"/>
                <w:bottom w:val="none" w:sz="0" w:space="0" w:color="auto"/>
                <w:right w:val="none" w:sz="0" w:space="0" w:color="auto"/>
              </w:divBdr>
              <w:divsChild>
                <w:div w:id="37389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716830">
          <w:marLeft w:val="0"/>
          <w:marRight w:val="0"/>
          <w:marTop w:val="0"/>
          <w:marBottom w:val="0"/>
          <w:divBdr>
            <w:top w:val="none" w:sz="0" w:space="0" w:color="auto"/>
            <w:left w:val="none" w:sz="0" w:space="0" w:color="auto"/>
            <w:bottom w:val="none" w:sz="0" w:space="0" w:color="auto"/>
            <w:right w:val="none" w:sz="0" w:space="0" w:color="auto"/>
          </w:divBdr>
          <w:divsChild>
            <w:div w:id="1056510982">
              <w:marLeft w:val="0"/>
              <w:marRight w:val="0"/>
              <w:marTop w:val="0"/>
              <w:marBottom w:val="0"/>
              <w:divBdr>
                <w:top w:val="none" w:sz="0" w:space="0" w:color="auto"/>
                <w:left w:val="none" w:sz="0" w:space="0" w:color="auto"/>
                <w:bottom w:val="none" w:sz="0" w:space="0" w:color="auto"/>
                <w:right w:val="none" w:sz="0" w:space="0" w:color="auto"/>
              </w:divBdr>
              <w:divsChild>
                <w:div w:id="1323658147">
                  <w:marLeft w:val="0"/>
                  <w:marRight w:val="0"/>
                  <w:marTop w:val="0"/>
                  <w:marBottom w:val="0"/>
                  <w:divBdr>
                    <w:top w:val="none" w:sz="0" w:space="0" w:color="auto"/>
                    <w:left w:val="none" w:sz="0" w:space="0" w:color="auto"/>
                    <w:bottom w:val="none" w:sz="0" w:space="0" w:color="auto"/>
                    <w:right w:val="none" w:sz="0" w:space="0" w:color="auto"/>
                  </w:divBdr>
                  <w:divsChild>
                    <w:div w:id="1864322866">
                      <w:marLeft w:val="450"/>
                      <w:marRight w:val="0"/>
                      <w:marTop w:val="0"/>
                      <w:marBottom w:val="0"/>
                      <w:divBdr>
                        <w:top w:val="none" w:sz="0" w:space="0" w:color="auto"/>
                        <w:left w:val="none" w:sz="0" w:space="0" w:color="auto"/>
                        <w:bottom w:val="none" w:sz="0" w:space="0" w:color="auto"/>
                        <w:right w:val="none" w:sz="0" w:space="0" w:color="auto"/>
                      </w:divBdr>
                      <w:divsChild>
                        <w:div w:id="786700279">
                          <w:marLeft w:val="0"/>
                          <w:marRight w:val="0"/>
                          <w:marTop w:val="0"/>
                          <w:marBottom w:val="0"/>
                          <w:divBdr>
                            <w:top w:val="none" w:sz="0" w:space="0" w:color="auto"/>
                            <w:left w:val="none" w:sz="0" w:space="0" w:color="auto"/>
                            <w:bottom w:val="none" w:sz="0" w:space="0" w:color="auto"/>
                            <w:right w:val="none" w:sz="0" w:space="0" w:color="auto"/>
                          </w:divBdr>
                        </w:div>
                      </w:divsChild>
                    </w:div>
                    <w:div w:id="1059786501">
                      <w:marLeft w:val="0"/>
                      <w:marRight w:val="0"/>
                      <w:marTop w:val="0"/>
                      <w:marBottom w:val="0"/>
                      <w:divBdr>
                        <w:top w:val="none" w:sz="0" w:space="0" w:color="auto"/>
                        <w:left w:val="none" w:sz="0" w:space="0" w:color="auto"/>
                        <w:bottom w:val="none" w:sz="0" w:space="0" w:color="auto"/>
                        <w:right w:val="none" w:sz="0" w:space="0" w:color="auto"/>
                      </w:divBdr>
                    </w:div>
                  </w:divsChild>
                </w:div>
                <w:div w:id="1483959555">
                  <w:marLeft w:val="0"/>
                  <w:marRight w:val="0"/>
                  <w:marTop w:val="0"/>
                  <w:marBottom w:val="0"/>
                  <w:divBdr>
                    <w:top w:val="none" w:sz="0" w:space="0" w:color="auto"/>
                    <w:left w:val="none" w:sz="0" w:space="0" w:color="auto"/>
                    <w:bottom w:val="none" w:sz="0" w:space="0" w:color="auto"/>
                    <w:right w:val="none" w:sz="0" w:space="0" w:color="auto"/>
                  </w:divBdr>
                  <w:divsChild>
                    <w:div w:id="209520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709864">
      <w:bodyDiv w:val="1"/>
      <w:marLeft w:val="0"/>
      <w:marRight w:val="0"/>
      <w:marTop w:val="0"/>
      <w:marBottom w:val="0"/>
      <w:divBdr>
        <w:top w:val="none" w:sz="0" w:space="0" w:color="auto"/>
        <w:left w:val="none" w:sz="0" w:space="0" w:color="auto"/>
        <w:bottom w:val="none" w:sz="0" w:space="0" w:color="auto"/>
        <w:right w:val="none" w:sz="0" w:space="0" w:color="auto"/>
      </w:divBdr>
      <w:divsChild>
        <w:div w:id="1742175461">
          <w:marLeft w:val="0"/>
          <w:marRight w:val="0"/>
          <w:marTop w:val="0"/>
          <w:marBottom w:val="0"/>
          <w:divBdr>
            <w:top w:val="none" w:sz="0" w:space="0" w:color="auto"/>
            <w:left w:val="none" w:sz="0" w:space="0" w:color="auto"/>
            <w:bottom w:val="none" w:sz="0" w:space="0" w:color="auto"/>
            <w:right w:val="none" w:sz="0" w:space="0" w:color="auto"/>
          </w:divBdr>
          <w:divsChild>
            <w:div w:id="1928922422">
              <w:marLeft w:val="0"/>
              <w:marRight w:val="0"/>
              <w:marTop w:val="0"/>
              <w:marBottom w:val="0"/>
              <w:divBdr>
                <w:top w:val="none" w:sz="0" w:space="0" w:color="auto"/>
                <w:left w:val="none" w:sz="0" w:space="0" w:color="auto"/>
                <w:bottom w:val="none" w:sz="0" w:space="0" w:color="auto"/>
                <w:right w:val="none" w:sz="0" w:space="0" w:color="auto"/>
              </w:divBdr>
              <w:divsChild>
                <w:div w:id="8554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64953">
          <w:marLeft w:val="0"/>
          <w:marRight w:val="0"/>
          <w:marTop w:val="0"/>
          <w:marBottom w:val="0"/>
          <w:divBdr>
            <w:top w:val="none" w:sz="0" w:space="0" w:color="auto"/>
            <w:left w:val="none" w:sz="0" w:space="0" w:color="auto"/>
            <w:bottom w:val="none" w:sz="0" w:space="0" w:color="auto"/>
            <w:right w:val="none" w:sz="0" w:space="0" w:color="auto"/>
          </w:divBdr>
          <w:divsChild>
            <w:div w:id="780343104">
              <w:marLeft w:val="0"/>
              <w:marRight w:val="0"/>
              <w:marTop w:val="0"/>
              <w:marBottom w:val="0"/>
              <w:divBdr>
                <w:top w:val="none" w:sz="0" w:space="0" w:color="auto"/>
                <w:left w:val="none" w:sz="0" w:space="0" w:color="auto"/>
                <w:bottom w:val="none" w:sz="0" w:space="0" w:color="auto"/>
                <w:right w:val="none" w:sz="0" w:space="0" w:color="auto"/>
              </w:divBdr>
              <w:divsChild>
                <w:div w:id="1941254197">
                  <w:marLeft w:val="0"/>
                  <w:marRight w:val="0"/>
                  <w:marTop w:val="0"/>
                  <w:marBottom w:val="0"/>
                  <w:divBdr>
                    <w:top w:val="none" w:sz="0" w:space="0" w:color="auto"/>
                    <w:left w:val="none" w:sz="0" w:space="0" w:color="auto"/>
                    <w:bottom w:val="none" w:sz="0" w:space="0" w:color="auto"/>
                    <w:right w:val="none" w:sz="0" w:space="0" w:color="auto"/>
                  </w:divBdr>
                  <w:divsChild>
                    <w:div w:id="254557819">
                      <w:marLeft w:val="450"/>
                      <w:marRight w:val="0"/>
                      <w:marTop w:val="0"/>
                      <w:marBottom w:val="0"/>
                      <w:divBdr>
                        <w:top w:val="none" w:sz="0" w:space="0" w:color="auto"/>
                        <w:left w:val="none" w:sz="0" w:space="0" w:color="auto"/>
                        <w:bottom w:val="none" w:sz="0" w:space="0" w:color="auto"/>
                        <w:right w:val="none" w:sz="0" w:space="0" w:color="auto"/>
                      </w:divBdr>
                      <w:divsChild>
                        <w:div w:id="910313144">
                          <w:marLeft w:val="0"/>
                          <w:marRight w:val="0"/>
                          <w:marTop w:val="0"/>
                          <w:marBottom w:val="0"/>
                          <w:divBdr>
                            <w:top w:val="none" w:sz="0" w:space="0" w:color="auto"/>
                            <w:left w:val="none" w:sz="0" w:space="0" w:color="auto"/>
                            <w:bottom w:val="none" w:sz="0" w:space="0" w:color="auto"/>
                            <w:right w:val="none" w:sz="0" w:space="0" w:color="auto"/>
                          </w:divBdr>
                        </w:div>
                      </w:divsChild>
                    </w:div>
                    <w:div w:id="74015223">
                      <w:marLeft w:val="0"/>
                      <w:marRight w:val="0"/>
                      <w:marTop w:val="0"/>
                      <w:marBottom w:val="0"/>
                      <w:divBdr>
                        <w:top w:val="none" w:sz="0" w:space="0" w:color="auto"/>
                        <w:left w:val="none" w:sz="0" w:space="0" w:color="auto"/>
                        <w:bottom w:val="none" w:sz="0" w:space="0" w:color="auto"/>
                        <w:right w:val="none" w:sz="0" w:space="0" w:color="auto"/>
                      </w:divBdr>
                    </w:div>
                  </w:divsChild>
                </w:div>
                <w:div w:id="169878328">
                  <w:marLeft w:val="0"/>
                  <w:marRight w:val="0"/>
                  <w:marTop w:val="0"/>
                  <w:marBottom w:val="0"/>
                  <w:divBdr>
                    <w:top w:val="none" w:sz="0" w:space="0" w:color="auto"/>
                    <w:left w:val="none" w:sz="0" w:space="0" w:color="auto"/>
                    <w:bottom w:val="none" w:sz="0" w:space="0" w:color="auto"/>
                    <w:right w:val="none" w:sz="0" w:space="0" w:color="auto"/>
                  </w:divBdr>
                  <w:divsChild>
                    <w:div w:id="20396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504400">
      <w:bodyDiv w:val="1"/>
      <w:marLeft w:val="0"/>
      <w:marRight w:val="0"/>
      <w:marTop w:val="0"/>
      <w:marBottom w:val="0"/>
      <w:divBdr>
        <w:top w:val="none" w:sz="0" w:space="0" w:color="auto"/>
        <w:left w:val="none" w:sz="0" w:space="0" w:color="auto"/>
        <w:bottom w:val="none" w:sz="0" w:space="0" w:color="auto"/>
        <w:right w:val="none" w:sz="0" w:space="0" w:color="auto"/>
      </w:divBdr>
    </w:div>
    <w:div w:id="1701937049">
      <w:bodyDiv w:val="1"/>
      <w:marLeft w:val="0"/>
      <w:marRight w:val="0"/>
      <w:marTop w:val="0"/>
      <w:marBottom w:val="0"/>
      <w:divBdr>
        <w:top w:val="none" w:sz="0" w:space="0" w:color="auto"/>
        <w:left w:val="none" w:sz="0" w:space="0" w:color="auto"/>
        <w:bottom w:val="none" w:sz="0" w:space="0" w:color="auto"/>
        <w:right w:val="none" w:sz="0" w:space="0" w:color="auto"/>
      </w:divBdr>
    </w:div>
    <w:div w:id="1811092455">
      <w:bodyDiv w:val="1"/>
      <w:marLeft w:val="0"/>
      <w:marRight w:val="0"/>
      <w:marTop w:val="0"/>
      <w:marBottom w:val="0"/>
      <w:divBdr>
        <w:top w:val="none" w:sz="0" w:space="0" w:color="auto"/>
        <w:left w:val="none" w:sz="0" w:space="0" w:color="auto"/>
        <w:bottom w:val="none" w:sz="0" w:space="0" w:color="auto"/>
        <w:right w:val="none" w:sz="0" w:space="0" w:color="auto"/>
      </w:divBdr>
      <w:divsChild>
        <w:div w:id="1037195777">
          <w:marLeft w:val="0"/>
          <w:marRight w:val="0"/>
          <w:marTop w:val="0"/>
          <w:marBottom w:val="0"/>
          <w:divBdr>
            <w:top w:val="none" w:sz="0" w:space="0" w:color="auto"/>
            <w:left w:val="none" w:sz="0" w:space="0" w:color="auto"/>
            <w:bottom w:val="none" w:sz="0" w:space="0" w:color="auto"/>
            <w:right w:val="none" w:sz="0" w:space="0" w:color="auto"/>
          </w:divBdr>
        </w:div>
      </w:divsChild>
    </w:div>
    <w:div w:id="2136021958">
      <w:bodyDiv w:val="1"/>
      <w:marLeft w:val="0"/>
      <w:marRight w:val="0"/>
      <w:marTop w:val="0"/>
      <w:marBottom w:val="0"/>
      <w:divBdr>
        <w:top w:val="none" w:sz="0" w:space="0" w:color="auto"/>
        <w:left w:val="none" w:sz="0" w:space="0" w:color="auto"/>
        <w:bottom w:val="none" w:sz="0" w:space="0" w:color="auto"/>
        <w:right w:val="none" w:sz="0" w:space="0" w:color="auto"/>
      </w:divBdr>
    </w:div>
    <w:div w:id="2145661399">
      <w:bodyDiv w:val="1"/>
      <w:marLeft w:val="0"/>
      <w:marRight w:val="0"/>
      <w:marTop w:val="0"/>
      <w:marBottom w:val="0"/>
      <w:divBdr>
        <w:top w:val="none" w:sz="0" w:space="0" w:color="auto"/>
        <w:left w:val="none" w:sz="0" w:space="0" w:color="auto"/>
        <w:bottom w:val="none" w:sz="0" w:space="0" w:color="auto"/>
        <w:right w:val="none" w:sz="0" w:space="0" w:color="auto"/>
      </w:divBdr>
      <w:divsChild>
        <w:div w:id="9675178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ypath.instructure.com/courses/1312257/users/4034499" TargetMode="External"/><Relationship Id="rId3" Type="http://schemas.openxmlformats.org/officeDocument/2006/relationships/settings" Target="settings.xml"/><Relationship Id="rId7" Type="http://schemas.openxmlformats.org/officeDocument/2006/relationships/hyperlink" Target="https://www.youtube.com/watch?v=vdA2wecb4k0"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vdA2wecb4k0" TargetMode="External"/><Relationship Id="rId11" Type="http://schemas.openxmlformats.org/officeDocument/2006/relationships/theme" Target="theme/theme1.xml"/><Relationship Id="rId5" Type="http://schemas.openxmlformats.org/officeDocument/2006/relationships/hyperlink" Target="https://www.ted.com/talks/worklife_with_adam_grant_the_science_of_the_deal?language=en&amp;referrer=playlist-worklife_with_adam_grant_season_3%20(Links%20to%20an%20external%20sit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vdA2wecb4k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1632</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2020-07-29T06:01:00Z</dcterms:created>
  <dcterms:modified xsi:type="dcterms:W3CDTF">2020-07-29T06:01:00Z</dcterms:modified>
</cp:coreProperties>
</file>